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9A7FCD" w:rsidRPr="00404D3E" w:rsidRDefault="00000000">
      <w:pPr>
        <w:jc w:val="center"/>
        <w:rPr>
          <w:bCs/>
          <w:sz w:val="32"/>
          <w:szCs w:val="32"/>
        </w:rPr>
      </w:pPr>
      <w:r w:rsidRPr="00404D3E">
        <w:rPr>
          <w:bCs/>
          <w:sz w:val="32"/>
          <w:szCs w:val="32"/>
          <w:rtl/>
        </w:rPr>
        <w:t xml:space="preserve">גלריה </w:t>
      </w:r>
      <w:proofErr w:type="spellStart"/>
      <w:r w:rsidRPr="00404D3E">
        <w:rPr>
          <w:bCs/>
          <w:sz w:val="32"/>
          <w:szCs w:val="32"/>
          <w:rtl/>
        </w:rPr>
        <w:t>צימבליסטה</w:t>
      </w:r>
      <w:proofErr w:type="spellEnd"/>
      <w:r w:rsidRPr="00404D3E">
        <w:rPr>
          <w:bCs/>
          <w:sz w:val="32"/>
          <w:szCs w:val="32"/>
          <w:rtl/>
        </w:rPr>
        <w:t xml:space="preserve"> גאים להציג: </w:t>
      </w:r>
    </w:p>
    <w:p w14:paraId="00000002" w14:textId="77777777" w:rsidR="009A7FCD" w:rsidRPr="00404D3E" w:rsidRDefault="00000000">
      <w:pPr>
        <w:jc w:val="center"/>
        <w:rPr>
          <w:bCs/>
          <w:sz w:val="24"/>
          <w:szCs w:val="24"/>
        </w:rPr>
      </w:pPr>
      <w:r w:rsidRPr="00404D3E">
        <w:rPr>
          <w:bCs/>
          <w:sz w:val="44"/>
          <w:szCs w:val="44"/>
          <w:rtl/>
        </w:rPr>
        <w:t>עיוורים, אסורים, כפופים, עירומים</w:t>
      </w:r>
      <w:r w:rsidRPr="00404D3E">
        <w:rPr>
          <w:bCs/>
          <w:sz w:val="44"/>
          <w:szCs w:val="44"/>
        </w:rPr>
        <w:br/>
      </w:r>
      <w:r w:rsidRPr="00404D3E">
        <w:rPr>
          <w:bCs/>
          <w:sz w:val="36"/>
          <w:szCs w:val="36"/>
          <w:rtl/>
        </w:rPr>
        <w:t xml:space="preserve">עפרה </w:t>
      </w:r>
      <w:proofErr w:type="spellStart"/>
      <w:r w:rsidRPr="00404D3E">
        <w:rPr>
          <w:bCs/>
          <w:sz w:val="36"/>
          <w:szCs w:val="36"/>
          <w:rtl/>
        </w:rPr>
        <w:t>צימבליסטה</w:t>
      </w:r>
      <w:proofErr w:type="spellEnd"/>
      <w:r w:rsidRPr="00404D3E">
        <w:rPr>
          <w:bCs/>
          <w:sz w:val="36"/>
          <w:szCs w:val="36"/>
          <w:rtl/>
        </w:rPr>
        <w:br/>
      </w:r>
      <w:r w:rsidRPr="00404D3E">
        <w:rPr>
          <w:bCs/>
          <w:sz w:val="24"/>
          <w:szCs w:val="24"/>
          <w:rtl/>
        </w:rPr>
        <w:t>אירוע פתיחה 30 באוקטובר 2025</w:t>
      </w:r>
      <w:r w:rsidRPr="00404D3E">
        <w:rPr>
          <w:bCs/>
          <w:sz w:val="24"/>
          <w:szCs w:val="24"/>
          <w:rtl/>
        </w:rPr>
        <w:br/>
        <w:t>מועדי התערוכה  30 באוקטובר 2025 – 31 בינואר 2026</w:t>
      </w:r>
    </w:p>
    <w:p w14:paraId="00000003" w14:textId="77777777" w:rsidR="009A7FCD" w:rsidRPr="00404D3E" w:rsidRDefault="00000000">
      <w:pPr>
        <w:jc w:val="center"/>
        <w:rPr>
          <w:bCs/>
          <w:sz w:val="24"/>
          <w:szCs w:val="24"/>
          <w:u w:val="single"/>
        </w:rPr>
      </w:pPr>
      <w:r w:rsidRPr="00404D3E">
        <w:rPr>
          <w:bCs/>
          <w:sz w:val="24"/>
          <w:szCs w:val="24"/>
          <w:rtl/>
        </w:rPr>
        <w:t xml:space="preserve">גלריה </w:t>
      </w:r>
      <w:proofErr w:type="spellStart"/>
      <w:r w:rsidRPr="00404D3E">
        <w:rPr>
          <w:bCs/>
          <w:sz w:val="24"/>
          <w:szCs w:val="24"/>
          <w:rtl/>
        </w:rPr>
        <w:t>צימבליסטה</w:t>
      </w:r>
      <w:proofErr w:type="spellEnd"/>
      <w:r w:rsidRPr="00404D3E">
        <w:rPr>
          <w:bCs/>
          <w:sz w:val="24"/>
          <w:szCs w:val="24"/>
        </w:rPr>
        <w:br/>
      </w:r>
      <w:r w:rsidRPr="00404D3E">
        <w:rPr>
          <w:bCs/>
          <w:sz w:val="24"/>
          <w:szCs w:val="24"/>
          <w:u w:val="single"/>
          <w:rtl/>
        </w:rPr>
        <w:t>תל אביב</w:t>
      </w:r>
    </w:p>
    <w:p w14:paraId="00000004" w14:textId="77777777" w:rsidR="009A7FCD" w:rsidRPr="00404D3E" w:rsidRDefault="00000000" w:rsidP="00404D3E">
      <w:pPr>
        <w:jc w:val="center"/>
        <w:rPr>
          <w:sz w:val="24"/>
          <w:szCs w:val="24"/>
        </w:rPr>
      </w:pPr>
      <w:r w:rsidRPr="00404D3E">
        <w:rPr>
          <w:sz w:val="24"/>
          <w:szCs w:val="24"/>
          <w:rtl/>
        </w:rPr>
        <w:t>התערוכה</w:t>
      </w:r>
      <w:r w:rsidRPr="00404D3E">
        <w:rPr>
          <w:b/>
          <w:sz w:val="24"/>
          <w:szCs w:val="24"/>
          <w:rtl/>
        </w:rPr>
        <w:t xml:space="preserve"> "עיוורים, אסורים, כפופים, עירומים "</w:t>
      </w:r>
      <w:r w:rsidRPr="00404D3E">
        <w:rPr>
          <w:sz w:val="24"/>
          <w:szCs w:val="24"/>
          <w:rtl/>
        </w:rPr>
        <w:t xml:space="preserve">, תיפתח בגלריה </w:t>
      </w:r>
      <w:proofErr w:type="spellStart"/>
      <w:r w:rsidRPr="00404D3E">
        <w:rPr>
          <w:sz w:val="24"/>
          <w:szCs w:val="24"/>
          <w:rtl/>
        </w:rPr>
        <w:t>צימבליסטה</w:t>
      </w:r>
      <w:proofErr w:type="spellEnd"/>
      <w:r w:rsidRPr="00404D3E">
        <w:rPr>
          <w:sz w:val="24"/>
          <w:szCs w:val="24"/>
          <w:rtl/>
        </w:rPr>
        <w:t xml:space="preserve"> בתל אביב ב־30 באוקטובר ותימשך עד ה־31 בינואר 2026. התערוכה תציע מבט חדש ועכשווי על יצירתה של עפרה </w:t>
      </w:r>
      <w:proofErr w:type="spellStart"/>
      <w:r w:rsidRPr="00404D3E">
        <w:rPr>
          <w:sz w:val="24"/>
          <w:szCs w:val="24"/>
          <w:rtl/>
        </w:rPr>
        <w:t>צימבליסטה</w:t>
      </w:r>
      <w:proofErr w:type="spellEnd"/>
      <w:r w:rsidRPr="00404D3E">
        <w:rPr>
          <w:sz w:val="24"/>
          <w:szCs w:val="24"/>
          <w:rtl/>
        </w:rPr>
        <w:t xml:space="preserve"> ותתמקד בעבודות העוסקות בשאלות קיומיות, בהיבטים של סבל אנושי ובמצבים של מתח </w:t>
      </w:r>
      <w:proofErr w:type="spellStart"/>
      <w:r w:rsidRPr="00404D3E">
        <w:rPr>
          <w:sz w:val="24"/>
          <w:szCs w:val="24"/>
          <w:rtl/>
        </w:rPr>
        <w:t>בלתי־פתור</w:t>
      </w:r>
      <w:proofErr w:type="spellEnd"/>
      <w:r w:rsidRPr="00404D3E">
        <w:rPr>
          <w:sz w:val="24"/>
          <w:szCs w:val="24"/>
          <w:rtl/>
        </w:rPr>
        <w:t>.</w:t>
      </w:r>
    </w:p>
    <w:p w14:paraId="00000005" w14:textId="77777777" w:rsidR="009A7FCD" w:rsidRPr="00404D3E" w:rsidRDefault="00000000" w:rsidP="00404D3E">
      <w:pPr>
        <w:jc w:val="center"/>
        <w:rPr>
          <w:sz w:val="24"/>
          <w:szCs w:val="24"/>
        </w:rPr>
      </w:pPr>
      <w:r w:rsidRPr="00404D3E">
        <w:rPr>
          <w:sz w:val="24"/>
          <w:szCs w:val="24"/>
          <w:rtl/>
        </w:rPr>
        <w:t>במרכז התערוכה, בחצר הפנימית של הגלריה, תוצג העבודה המונומנטלית "המשחק" (1994) מיצב שהוצג לראשונה בתערוכה תל חי 94 (אוצר: גדעון עפרת), כחלק ממחנה אוהלים ביקורתי ביחס למלחמת לבנון הראשונה. על רקע התקופה הנוכחית, הקשה בתולדות המדינה, מקבלת העבודה משמעות חדשה, טעונה ומטלטלת.</w:t>
      </w:r>
    </w:p>
    <w:p w14:paraId="00000006" w14:textId="5366603E" w:rsidR="009A7FCD" w:rsidRPr="00404D3E" w:rsidRDefault="00000000" w:rsidP="00404D3E">
      <w:pPr>
        <w:spacing w:line="276" w:lineRule="auto"/>
        <w:jc w:val="center"/>
        <w:rPr>
          <w:sz w:val="24"/>
          <w:szCs w:val="24"/>
        </w:rPr>
      </w:pPr>
      <w:r w:rsidRPr="00404D3E">
        <w:rPr>
          <w:sz w:val="24"/>
          <w:szCs w:val="24"/>
          <w:rtl/>
        </w:rPr>
        <w:t xml:space="preserve">בשני חללי התצוגה המקיפים את החצר, מוצגות עבודות נוספות של </w:t>
      </w:r>
      <w:proofErr w:type="spellStart"/>
      <w:r w:rsidRPr="00404D3E">
        <w:rPr>
          <w:sz w:val="24"/>
          <w:szCs w:val="24"/>
          <w:rtl/>
        </w:rPr>
        <w:t>צימבליסטה</w:t>
      </w:r>
      <w:proofErr w:type="spellEnd"/>
      <w:r w:rsidRPr="00404D3E">
        <w:rPr>
          <w:sz w:val="24"/>
          <w:szCs w:val="24"/>
          <w:rtl/>
        </w:rPr>
        <w:t>, שכל אחת מהן מקפלת בתוכה שאלה אקזיסטנציאליסטית שונה. משאלות פיזיקליות של גרביטציה ועד שאלות קיומיות, קונקרטיות ורוחניות, של חיים, מוות והיטהרות.</w:t>
      </w:r>
    </w:p>
    <w:p w14:paraId="00000007" w14:textId="77777777" w:rsidR="009A7FCD" w:rsidRPr="00404D3E" w:rsidRDefault="00000000" w:rsidP="00404D3E">
      <w:pPr>
        <w:jc w:val="center"/>
        <w:rPr>
          <w:sz w:val="24"/>
          <w:szCs w:val="24"/>
        </w:rPr>
      </w:pPr>
      <w:r w:rsidRPr="00404D3E">
        <w:rPr>
          <w:sz w:val="24"/>
          <w:szCs w:val="24"/>
          <w:rtl/>
        </w:rPr>
        <w:t>. שם התערוכה לקוח מברכות השחר במסורת היהודית, הנאמרות מדי בוקר כהודיה על החיים המתחדשים. בהקשר התערוכה, הביטוי משקף את שפלות המצב האנושי ואת הצורך בחמלה, פיוס ותיקון.</w:t>
      </w:r>
    </w:p>
    <w:p w14:paraId="00000008" w14:textId="77777777" w:rsidR="009A7FCD" w:rsidRPr="00404D3E" w:rsidRDefault="00000000" w:rsidP="00404D3E">
      <w:pPr>
        <w:jc w:val="center"/>
        <w:rPr>
          <w:sz w:val="24"/>
          <w:szCs w:val="24"/>
        </w:rPr>
      </w:pPr>
      <w:r w:rsidRPr="00404D3E">
        <w:rPr>
          <w:sz w:val="24"/>
          <w:szCs w:val="24"/>
          <w:rtl/>
        </w:rPr>
        <w:t xml:space="preserve">הגלריה עצמה הוקמה ביוזמת המוזיקאי חן </w:t>
      </w:r>
      <w:proofErr w:type="spellStart"/>
      <w:r w:rsidRPr="00404D3E">
        <w:rPr>
          <w:sz w:val="24"/>
          <w:szCs w:val="24"/>
          <w:rtl/>
        </w:rPr>
        <w:t>צימבליסטה</w:t>
      </w:r>
      <w:proofErr w:type="spellEnd"/>
      <w:r w:rsidRPr="00404D3E">
        <w:rPr>
          <w:sz w:val="24"/>
          <w:szCs w:val="24"/>
          <w:rtl/>
        </w:rPr>
        <w:t xml:space="preserve">, בנה של עפרה, מייסד </w:t>
      </w:r>
      <w:r w:rsidRPr="00404D3E">
        <w:rPr>
          <w:i/>
          <w:sz w:val="24"/>
          <w:szCs w:val="24"/>
          <w:rtl/>
        </w:rPr>
        <w:t xml:space="preserve">עמותת מפעל </w:t>
      </w:r>
      <w:r w:rsidRPr="00404D3E">
        <w:rPr>
          <w:sz w:val="24"/>
          <w:szCs w:val="24"/>
          <w:rtl/>
        </w:rPr>
        <w:t xml:space="preserve">המוזיקה ופרויקט קול השלום, מתוך רצון להמשיך את דרכה של </w:t>
      </w:r>
      <w:proofErr w:type="spellStart"/>
      <w:r w:rsidRPr="00404D3E">
        <w:rPr>
          <w:sz w:val="24"/>
          <w:szCs w:val="24"/>
          <w:rtl/>
        </w:rPr>
        <w:t>אמו</w:t>
      </w:r>
      <w:proofErr w:type="spellEnd"/>
      <w:r w:rsidRPr="00404D3E">
        <w:rPr>
          <w:sz w:val="24"/>
          <w:szCs w:val="24"/>
          <w:rtl/>
        </w:rPr>
        <w:t xml:space="preserve"> – לחבר בין אמנות, מוזיקה וחברה. בדומה לתערוכות הקודמות בגלריה, גם לאורך הצגת התערוכה "עיוורים, אסורים, כפופים, עירומים"  יתקיימו מופעי מוזיקה </w:t>
      </w:r>
      <w:proofErr w:type="spellStart"/>
      <w:r w:rsidRPr="00404D3E">
        <w:rPr>
          <w:sz w:val="24"/>
          <w:szCs w:val="24"/>
          <w:rtl/>
        </w:rPr>
        <w:t>רב־תרבותיים</w:t>
      </w:r>
      <w:proofErr w:type="spellEnd"/>
      <w:r w:rsidRPr="00404D3E">
        <w:rPr>
          <w:sz w:val="24"/>
          <w:szCs w:val="24"/>
          <w:rtl/>
        </w:rPr>
        <w:t xml:space="preserve"> ומפגשים בין אמנים מתחומי האמנות הפלסטית, המוזיקה והבמה – המשקפים את רוחה של עפרה </w:t>
      </w:r>
      <w:proofErr w:type="spellStart"/>
      <w:r w:rsidRPr="00404D3E">
        <w:rPr>
          <w:sz w:val="24"/>
          <w:szCs w:val="24"/>
          <w:rtl/>
        </w:rPr>
        <w:t>צימבליסטה</w:t>
      </w:r>
      <w:proofErr w:type="spellEnd"/>
      <w:r w:rsidRPr="00404D3E">
        <w:rPr>
          <w:sz w:val="24"/>
          <w:szCs w:val="24"/>
          <w:rtl/>
        </w:rPr>
        <w:t xml:space="preserve"> ואת </w:t>
      </w:r>
      <w:proofErr w:type="spellStart"/>
      <w:r w:rsidRPr="00404D3E">
        <w:rPr>
          <w:sz w:val="24"/>
          <w:szCs w:val="24"/>
          <w:rtl/>
        </w:rPr>
        <w:t>חזון</w:t>
      </w:r>
      <w:proofErr w:type="spellEnd"/>
      <w:r w:rsidRPr="00404D3E">
        <w:rPr>
          <w:sz w:val="24"/>
          <w:szCs w:val="24"/>
          <w:rtl/>
        </w:rPr>
        <w:t xml:space="preserve"> הגלריה: יצירה המחברת בין אמנות, חברה ורוח האדם.</w:t>
      </w:r>
    </w:p>
    <w:p w14:paraId="00000009" w14:textId="6A5AC57E" w:rsidR="009A7FCD" w:rsidRPr="00404D3E" w:rsidRDefault="009A7FCD" w:rsidP="00404D3E">
      <w:pPr>
        <w:jc w:val="center"/>
        <w:rPr>
          <w:sz w:val="24"/>
          <w:szCs w:val="24"/>
        </w:rPr>
      </w:pPr>
    </w:p>
    <w:p w14:paraId="0000000A" w14:textId="2CE92046" w:rsidR="009A7FCD" w:rsidRPr="00404D3E" w:rsidRDefault="00000000" w:rsidP="00404D3E">
      <w:pPr>
        <w:jc w:val="center"/>
        <w:rPr>
          <w:rFonts w:hint="cs"/>
          <w:b/>
          <w:bCs/>
          <w:sz w:val="24"/>
          <w:szCs w:val="24"/>
          <w:rtl/>
          <w:lang w:val="en-US"/>
        </w:rPr>
      </w:pPr>
      <w:r w:rsidRPr="00404D3E">
        <w:rPr>
          <w:b/>
          <w:bCs/>
          <w:sz w:val="24"/>
          <w:szCs w:val="24"/>
          <w:rtl/>
        </w:rPr>
        <w:t>על התערוכות הקודמות בגלריה</w:t>
      </w:r>
      <w:r w:rsidR="00404D3E" w:rsidRPr="00404D3E">
        <w:rPr>
          <w:rFonts w:hint="cs"/>
          <w:b/>
          <w:bCs/>
          <w:sz w:val="24"/>
          <w:szCs w:val="24"/>
          <w:rtl/>
        </w:rPr>
        <w:t>:</w:t>
      </w:r>
      <w:r w:rsidR="00404D3E" w:rsidRPr="00404D3E">
        <w:rPr>
          <w:b/>
          <w:bCs/>
          <w:sz w:val="24"/>
          <w:szCs w:val="24"/>
          <w:lang w:val="en-US"/>
        </w:rPr>
        <w:t xml:space="preserve"> </w:t>
      </w:r>
    </w:p>
    <w:p w14:paraId="0000000B" w14:textId="77777777" w:rsidR="009A7FCD" w:rsidRPr="00404D3E" w:rsidRDefault="00000000" w:rsidP="00404D3E">
      <w:pPr>
        <w:jc w:val="center"/>
        <w:rPr>
          <w:sz w:val="24"/>
          <w:szCs w:val="24"/>
        </w:rPr>
      </w:pPr>
      <w:r w:rsidRPr="00404D3E">
        <w:rPr>
          <w:sz w:val="24"/>
          <w:szCs w:val="24"/>
          <w:rtl/>
        </w:rPr>
        <w:t xml:space="preserve">פתיחת גלריה </w:t>
      </w:r>
      <w:proofErr w:type="spellStart"/>
      <w:r w:rsidRPr="00404D3E">
        <w:rPr>
          <w:sz w:val="24"/>
          <w:szCs w:val="24"/>
          <w:rtl/>
        </w:rPr>
        <w:t>צימבליסטה</w:t>
      </w:r>
      <w:proofErr w:type="spellEnd"/>
      <w:r w:rsidRPr="00404D3E">
        <w:rPr>
          <w:sz w:val="24"/>
          <w:szCs w:val="24"/>
          <w:rtl/>
        </w:rPr>
        <w:t xml:space="preserve"> בנובמבר 2024 לוותה בתערוכה הראשונה "סטודיו עפרה"  שהציגה מבחר רחב מעבודותיה של עפרה </w:t>
      </w:r>
      <w:proofErr w:type="spellStart"/>
      <w:r w:rsidRPr="00404D3E">
        <w:rPr>
          <w:sz w:val="24"/>
          <w:szCs w:val="24"/>
          <w:rtl/>
        </w:rPr>
        <w:t>צימבליסטה</w:t>
      </w:r>
      <w:proofErr w:type="spellEnd"/>
      <w:r w:rsidRPr="00404D3E">
        <w:rPr>
          <w:sz w:val="24"/>
          <w:szCs w:val="24"/>
          <w:rtl/>
        </w:rPr>
        <w:t>, וחשפה את עולמות התיאטרון, הקרקס והמוזיקה שעמדו בלב יצירתה.</w:t>
      </w:r>
      <w:r w:rsidRPr="00404D3E">
        <w:rPr>
          <w:sz w:val="24"/>
          <w:szCs w:val="24"/>
          <w:rtl/>
        </w:rPr>
        <w:br/>
        <w:t xml:space="preserve">בחודש מרץ 2025 הוצגה התערוכה השנייה "עוד מעט" אשר התמקדה בעבודותיה המשותפות של </w:t>
      </w:r>
      <w:proofErr w:type="spellStart"/>
      <w:r w:rsidRPr="00404D3E">
        <w:rPr>
          <w:sz w:val="24"/>
          <w:szCs w:val="24"/>
          <w:rtl/>
        </w:rPr>
        <w:t>צימבליסטה</w:t>
      </w:r>
      <w:proofErr w:type="spellEnd"/>
      <w:r w:rsidRPr="00404D3E">
        <w:rPr>
          <w:sz w:val="24"/>
          <w:szCs w:val="24"/>
          <w:rtl/>
        </w:rPr>
        <w:t xml:space="preserve"> עם המשוררות יונה וולך ואגי משעול, ועסקה בקשר שבין שירה, גוף ודימוי חזותי.</w:t>
      </w:r>
    </w:p>
    <w:p w14:paraId="0000000C" w14:textId="77777777" w:rsidR="009A7FCD" w:rsidRPr="00404D3E" w:rsidRDefault="00000000" w:rsidP="00404D3E">
      <w:pPr>
        <w:jc w:val="center"/>
        <w:rPr>
          <w:sz w:val="24"/>
          <w:szCs w:val="24"/>
        </w:rPr>
      </w:pPr>
      <w:r w:rsidRPr="00404D3E">
        <w:rPr>
          <w:sz w:val="24"/>
          <w:szCs w:val="24"/>
          <w:rtl/>
        </w:rPr>
        <w:t xml:space="preserve">כעת, עם פתיחת "עיוורים, אסורים, כפופים, עירומים "  נשלמת השנה הראשונה לפעילותה של הגלריה במעגל תוכן שלם – משלוש נקודות מבט שונות על גוף עבודתה של עפרה </w:t>
      </w:r>
      <w:proofErr w:type="spellStart"/>
      <w:r w:rsidRPr="00404D3E">
        <w:rPr>
          <w:sz w:val="24"/>
          <w:szCs w:val="24"/>
          <w:rtl/>
        </w:rPr>
        <w:t>צימבליסטה</w:t>
      </w:r>
      <w:proofErr w:type="spellEnd"/>
      <w:r w:rsidRPr="00404D3E">
        <w:rPr>
          <w:sz w:val="24"/>
          <w:szCs w:val="24"/>
          <w:rtl/>
        </w:rPr>
        <w:t>: הדינמיות, השיתופיות והעומק הרוחני קיומי.</w:t>
      </w:r>
    </w:p>
    <w:p w14:paraId="0000000D" w14:textId="0687F7DF" w:rsidR="009A7FCD" w:rsidRPr="00404D3E" w:rsidRDefault="009A7FCD" w:rsidP="00404D3E">
      <w:pPr>
        <w:jc w:val="center"/>
        <w:rPr>
          <w:sz w:val="24"/>
          <w:szCs w:val="24"/>
        </w:rPr>
      </w:pPr>
    </w:p>
    <w:p w14:paraId="0000000F" w14:textId="28E86D2C" w:rsidR="009A7FCD" w:rsidRPr="00404D3E" w:rsidRDefault="00000000" w:rsidP="00404D3E">
      <w:pPr>
        <w:jc w:val="center"/>
        <w:rPr>
          <w:bCs/>
          <w:sz w:val="24"/>
          <w:szCs w:val="24"/>
        </w:rPr>
      </w:pPr>
      <w:r w:rsidRPr="00404D3E">
        <w:rPr>
          <w:bCs/>
          <w:sz w:val="24"/>
          <w:szCs w:val="24"/>
          <w:rtl/>
        </w:rPr>
        <w:lastRenderedPageBreak/>
        <w:t xml:space="preserve">גלריה </w:t>
      </w:r>
      <w:proofErr w:type="spellStart"/>
      <w:r w:rsidRPr="00404D3E">
        <w:rPr>
          <w:bCs/>
          <w:sz w:val="24"/>
          <w:szCs w:val="24"/>
          <w:rtl/>
        </w:rPr>
        <w:t>צימבליסטה</w:t>
      </w:r>
      <w:proofErr w:type="spellEnd"/>
      <w:r w:rsidR="00404D3E">
        <w:rPr>
          <w:bCs/>
          <w:sz w:val="24"/>
          <w:szCs w:val="24"/>
          <w:rtl/>
        </w:rPr>
        <w:br/>
      </w:r>
      <w:r w:rsidRPr="00404D3E">
        <w:rPr>
          <w:sz w:val="24"/>
          <w:szCs w:val="24"/>
          <w:rtl/>
        </w:rPr>
        <w:t>מרכז חדש לאמנות עכשווית</w:t>
      </w:r>
      <w:r w:rsidR="00404D3E">
        <w:rPr>
          <w:rFonts w:hint="cs"/>
          <w:sz w:val="24"/>
          <w:szCs w:val="24"/>
          <w:rtl/>
        </w:rPr>
        <w:t>,</w:t>
      </w:r>
      <w:r w:rsidRPr="00404D3E">
        <w:rPr>
          <w:sz w:val="24"/>
          <w:szCs w:val="24"/>
          <w:rtl/>
        </w:rPr>
        <w:t xml:space="preserve"> בית לאמנות פלסטית ולמוזיקה ע"ש </w:t>
      </w:r>
      <w:proofErr w:type="spellStart"/>
      <w:r w:rsidRPr="00404D3E">
        <w:rPr>
          <w:sz w:val="24"/>
          <w:szCs w:val="24"/>
          <w:rtl/>
        </w:rPr>
        <w:t>האמנית</w:t>
      </w:r>
      <w:proofErr w:type="spellEnd"/>
      <w:r w:rsidRPr="00404D3E">
        <w:rPr>
          <w:sz w:val="24"/>
          <w:szCs w:val="24"/>
          <w:rtl/>
        </w:rPr>
        <w:t xml:space="preserve"> עפרה </w:t>
      </w:r>
      <w:proofErr w:type="spellStart"/>
      <w:r w:rsidRPr="00404D3E">
        <w:rPr>
          <w:sz w:val="24"/>
          <w:szCs w:val="24"/>
          <w:rtl/>
        </w:rPr>
        <w:t>צימבליסטה</w:t>
      </w:r>
      <w:proofErr w:type="spellEnd"/>
      <w:r w:rsidRPr="00404D3E">
        <w:rPr>
          <w:sz w:val="24"/>
          <w:szCs w:val="24"/>
          <w:rtl/>
        </w:rPr>
        <w:t xml:space="preserve"> – שנפתח בנובמבר 2024 </w:t>
      </w:r>
      <w:proofErr w:type="spellStart"/>
      <w:r w:rsidRPr="00404D3E">
        <w:rPr>
          <w:sz w:val="24"/>
          <w:szCs w:val="24"/>
          <w:rtl/>
        </w:rPr>
        <w:t>בדרום־מזרח</w:t>
      </w:r>
      <w:proofErr w:type="spellEnd"/>
      <w:r w:rsidRPr="00404D3E">
        <w:rPr>
          <w:sz w:val="24"/>
          <w:szCs w:val="24"/>
          <w:rtl/>
        </w:rPr>
        <w:t xml:space="preserve"> תל אביב. הגלריה פועלת לקידום אמנות </w:t>
      </w:r>
      <w:proofErr w:type="spellStart"/>
      <w:r w:rsidRPr="00404D3E">
        <w:rPr>
          <w:sz w:val="24"/>
          <w:szCs w:val="24"/>
          <w:rtl/>
        </w:rPr>
        <w:t>רב־תחומית</w:t>
      </w:r>
      <w:proofErr w:type="spellEnd"/>
      <w:r w:rsidRPr="00404D3E">
        <w:rPr>
          <w:sz w:val="24"/>
          <w:szCs w:val="24"/>
          <w:rtl/>
        </w:rPr>
        <w:t>, דיאלוג תרבותי ופעילות קהילתית.</w:t>
      </w:r>
    </w:p>
    <w:p w14:paraId="00000010" w14:textId="77777777" w:rsidR="009A7FCD" w:rsidRPr="00404D3E" w:rsidRDefault="00000000" w:rsidP="00404D3E">
      <w:pPr>
        <w:jc w:val="center"/>
        <w:rPr>
          <w:sz w:val="24"/>
          <w:szCs w:val="24"/>
        </w:rPr>
      </w:pPr>
      <w:r w:rsidRPr="00404D3E">
        <w:rPr>
          <w:sz w:val="24"/>
          <w:szCs w:val="24"/>
        </w:rPr>
        <w:pict w14:anchorId="4D0907B9">
          <v:rect id="_x0000_i1027" style="width:0;height:1.5pt" o:hralign="center" o:hrstd="t" o:hr="t" fillcolor="#a0a0a0" stroked="f"/>
        </w:pict>
      </w:r>
    </w:p>
    <w:p w14:paraId="00000011" w14:textId="77777777" w:rsidR="009A7FCD" w:rsidRPr="00404D3E" w:rsidRDefault="00000000" w:rsidP="00404D3E">
      <w:pPr>
        <w:jc w:val="center"/>
        <w:rPr>
          <w:b/>
          <w:sz w:val="24"/>
          <w:szCs w:val="24"/>
        </w:rPr>
      </w:pPr>
      <w:r w:rsidRPr="00404D3E">
        <w:rPr>
          <w:b/>
          <w:sz w:val="24"/>
          <w:szCs w:val="24"/>
          <w:rtl/>
        </w:rPr>
        <w:t>מועדי התערוכה  30 באוקטובר 2025 – 31 בינואר 2026</w:t>
      </w:r>
      <w:r w:rsidRPr="00404D3E">
        <w:rPr>
          <w:b/>
          <w:sz w:val="24"/>
          <w:szCs w:val="24"/>
          <w:rtl/>
        </w:rPr>
        <w:br/>
        <w:t>שעות פתיחה:</w:t>
      </w:r>
      <w:r w:rsidRPr="00404D3E">
        <w:rPr>
          <w:sz w:val="24"/>
          <w:szCs w:val="24"/>
          <w:rtl/>
        </w:rPr>
        <w:br/>
        <w:t>ד’–ה’: 11:00–16:00</w:t>
      </w:r>
      <w:r w:rsidRPr="00404D3E">
        <w:rPr>
          <w:sz w:val="24"/>
          <w:szCs w:val="24"/>
          <w:rtl/>
        </w:rPr>
        <w:br/>
        <w:t>ו’–שבת: 10:00–13:00</w:t>
      </w:r>
      <w:r w:rsidRPr="00404D3E">
        <w:rPr>
          <w:sz w:val="24"/>
          <w:szCs w:val="24"/>
          <w:rtl/>
        </w:rPr>
        <w:br/>
        <w:t>הכניסה חופשית</w:t>
      </w:r>
    </w:p>
    <w:p w14:paraId="00000012" w14:textId="77777777" w:rsidR="009A7FCD" w:rsidRPr="00404D3E" w:rsidRDefault="00000000" w:rsidP="00404D3E">
      <w:pPr>
        <w:jc w:val="center"/>
        <w:rPr>
          <w:sz w:val="24"/>
          <w:szCs w:val="24"/>
        </w:rPr>
      </w:pPr>
      <w:r w:rsidRPr="00404D3E">
        <w:rPr>
          <w:b/>
          <w:sz w:val="24"/>
          <w:szCs w:val="24"/>
          <w:rtl/>
        </w:rPr>
        <w:t>כתובת:</w:t>
      </w:r>
      <w:r w:rsidRPr="00404D3E">
        <w:rPr>
          <w:sz w:val="24"/>
          <w:szCs w:val="24"/>
          <w:rtl/>
        </w:rPr>
        <w:t xml:space="preserve"> גלריה </w:t>
      </w:r>
      <w:proofErr w:type="spellStart"/>
      <w:r w:rsidRPr="00404D3E">
        <w:rPr>
          <w:sz w:val="24"/>
          <w:szCs w:val="24"/>
          <w:rtl/>
        </w:rPr>
        <w:t>צימבליסטה</w:t>
      </w:r>
      <w:proofErr w:type="spellEnd"/>
      <w:r w:rsidRPr="00404D3E">
        <w:rPr>
          <w:sz w:val="24"/>
          <w:szCs w:val="24"/>
          <w:rtl/>
        </w:rPr>
        <w:t>, שיבת ציון 36, תל אביב</w:t>
      </w:r>
    </w:p>
    <w:p w14:paraId="00000013" w14:textId="77777777" w:rsidR="009A7FCD" w:rsidRPr="00404D3E" w:rsidRDefault="00000000" w:rsidP="00404D3E">
      <w:pPr>
        <w:jc w:val="center"/>
        <w:rPr>
          <w:sz w:val="24"/>
          <w:szCs w:val="24"/>
        </w:rPr>
      </w:pPr>
      <w:r w:rsidRPr="00404D3E">
        <w:rPr>
          <w:b/>
          <w:sz w:val="24"/>
          <w:szCs w:val="24"/>
          <w:rtl/>
        </w:rPr>
        <w:t>קישורים:</w:t>
      </w:r>
      <w:r w:rsidRPr="00404D3E">
        <w:rPr>
          <w:sz w:val="24"/>
          <w:szCs w:val="24"/>
          <w:rtl/>
        </w:rPr>
        <w:br/>
        <w:t xml:space="preserve">אתר: </w:t>
      </w:r>
      <w:hyperlink r:id="rId5">
        <w:r w:rsidRPr="00404D3E">
          <w:rPr>
            <w:color w:val="0563C1"/>
            <w:sz w:val="24"/>
            <w:szCs w:val="24"/>
            <w:u w:val="single"/>
          </w:rPr>
          <w:t>https://zimbalista.com/</w:t>
        </w:r>
      </w:hyperlink>
      <w:r w:rsidRPr="00404D3E">
        <w:rPr>
          <w:sz w:val="24"/>
          <w:szCs w:val="24"/>
          <w:rtl/>
        </w:rPr>
        <w:br/>
      </w:r>
      <w:proofErr w:type="spellStart"/>
      <w:r w:rsidRPr="00404D3E">
        <w:rPr>
          <w:sz w:val="24"/>
          <w:szCs w:val="24"/>
          <w:rtl/>
        </w:rPr>
        <w:t>אינסטגרם</w:t>
      </w:r>
      <w:proofErr w:type="spellEnd"/>
      <w:r w:rsidRPr="00404D3E">
        <w:rPr>
          <w:sz w:val="24"/>
          <w:szCs w:val="24"/>
          <w:rtl/>
        </w:rPr>
        <w:t xml:space="preserve">: </w:t>
      </w:r>
      <w:hyperlink r:id="rId6">
        <w:r w:rsidRPr="00404D3E">
          <w:rPr>
            <w:color w:val="0563C1"/>
            <w:sz w:val="24"/>
            <w:szCs w:val="24"/>
            <w:u w:val="single"/>
          </w:rPr>
          <w:t>https://www.instagram.com/zimbalista.gallery/</w:t>
        </w:r>
      </w:hyperlink>
      <w:r w:rsidRPr="00404D3E">
        <w:rPr>
          <w:sz w:val="24"/>
          <w:szCs w:val="24"/>
          <w:rtl/>
        </w:rPr>
        <w:br/>
      </w:r>
      <w:proofErr w:type="spellStart"/>
      <w:r w:rsidRPr="00404D3E">
        <w:rPr>
          <w:sz w:val="24"/>
          <w:szCs w:val="24"/>
          <w:rtl/>
        </w:rPr>
        <w:t>פייסבוק</w:t>
      </w:r>
      <w:proofErr w:type="spellEnd"/>
      <w:r w:rsidRPr="00404D3E">
        <w:rPr>
          <w:sz w:val="24"/>
          <w:szCs w:val="24"/>
          <w:rtl/>
        </w:rPr>
        <w:t xml:space="preserve">: </w:t>
      </w:r>
      <w:hyperlink r:id="rId7">
        <w:r w:rsidRPr="00404D3E">
          <w:rPr>
            <w:color w:val="0563C1"/>
            <w:sz w:val="24"/>
            <w:szCs w:val="24"/>
            <w:u w:val="single"/>
          </w:rPr>
          <w:t>https://www.facebook.com/profile.php?id=61568513075822</w:t>
        </w:r>
      </w:hyperlink>
      <w:r w:rsidRPr="00404D3E">
        <w:rPr>
          <w:sz w:val="24"/>
          <w:szCs w:val="24"/>
          <w:rtl/>
        </w:rPr>
        <w:br/>
      </w:r>
      <w:proofErr w:type="spellStart"/>
      <w:r w:rsidRPr="00404D3E">
        <w:rPr>
          <w:sz w:val="24"/>
          <w:szCs w:val="24"/>
          <w:rtl/>
        </w:rPr>
        <w:t>איוונט</w:t>
      </w:r>
      <w:proofErr w:type="spellEnd"/>
      <w:r w:rsidRPr="00404D3E">
        <w:rPr>
          <w:sz w:val="24"/>
          <w:szCs w:val="24"/>
          <w:rtl/>
        </w:rPr>
        <w:t xml:space="preserve"> </w:t>
      </w:r>
      <w:proofErr w:type="spellStart"/>
      <w:r w:rsidRPr="00404D3E">
        <w:rPr>
          <w:sz w:val="24"/>
          <w:szCs w:val="24"/>
          <w:rtl/>
        </w:rPr>
        <w:t>לפייסבוק</w:t>
      </w:r>
      <w:proofErr w:type="spellEnd"/>
      <w:r w:rsidRPr="00404D3E">
        <w:rPr>
          <w:sz w:val="24"/>
          <w:szCs w:val="24"/>
          <w:rtl/>
        </w:rPr>
        <w:t xml:space="preserve">: </w:t>
      </w:r>
      <w:hyperlink r:id="rId8">
        <w:r w:rsidRPr="00404D3E">
          <w:rPr>
            <w:color w:val="0563C1"/>
            <w:sz w:val="24"/>
            <w:szCs w:val="24"/>
            <w:u w:val="single"/>
          </w:rPr>
          <w:t>https://www.facebook.com/share/1DgP754dSi/</w:t>
        </w:r>
      </w:hyperlink>
    </w:p>
    <w:p w14:paraId="00000014" w14:textId="77777777" w:rsidR="009A7FCD" w:rsidRPr="00404D3E" w:rsidRDefault="00000000" w:rsidP="00404D3E">
      <w:pPr>
        <w:jc w:val="center"/>
        <w:rPr>
          <w:sz w:val="24"/>
          <w:szCs w:val="24"/>
        </w:rPr>
      </w:pPr>
      <w:r w:rsidRPr="00404D3E">
        <w:rPr>
          <w:sz w:val="24"/>
          <w:szCs w:val="24"/>
        </w:rPr>
        <w:pict w14:anchorId="69AF3E1A">
          <v:rect id="_x0000_i1028" style="width:0;height:1.5pt" o:hralign="center" o:hrstd="t" o:hr="t" fillcolor="#a0a0a0" stroked="f"/>
        </w:pict>
      </w:r>
    </w:p>
    <w:p w14:paraId="00000015" w14:textId="5BEDE9DC" w:rsidR="009A7FCD" w:rsidRPr="00404D3E" w:rsidRDefault="00000000" w:rsidP="00404D3E">
      <w:pPr>
        <w:jc w:val="center"/>
        <w:rPr>
          <w:sz w:val="24"/>
          <w:szCs w:val="24"/>
        </w:rPr>
      </w:pPr>
      <w:r w:rsidRPr="00404D3E">
        <w:rPr>
          <w:b/>
          <w:sz w:val="24"/>
          <w:szCs w:val="24"/>
          <w:rtl/>
        </w:rPr>
        <w:t>לפרטים נוספים:</w:t>
      </w:r>
      <w:r w:rsidR="00404D3E">
        <w:rPr>
          <w:rFonts w:hint="cs"/>
          <w:sz w:val="24"/>
          <w:szCs w:val="24"/>
          <w:rtl/>
        </w:rPr>
        <w:t xml:space="preserve"> </w:t>
      </w:r>
      <w:r w:rsidRPr="00404D3E">
        <w:rPr>
          <w:sz w:val="24"/>
          <w:szCs w:val="24"/>
          <w:rtl/>
        </w:rPr>
        <w:t>קרנית בסון יחסי ציבור</w:t>
      </w:r>
      <w:r w:rsidRPr="00404D3E">
        <w:rPr>
          <w:sz w:val="24"/>
          <w:szCs w:val="24"/>
          <w:rtl/>
        </w:rPr>
        <w:br/>
        <w:t>052-4299441</w:t>
      </w:r>
      <w:r w:rsidRPr="00404D3E">
        <w:rPr>
          <w:sz w:val="24"/>
          <w:szCs w:val="24"/>
          <w:rtl/>
        </w:rPr>
        <w:br/>
      </w:r>
      <w:r w:rsidRPr="00404D3E">
        <w:rPr>
          <w:sz w:val="24"/>
          <w:szCs w:val="24"/>
        </w:rPr>
        <w:t>karnit@karnitbason.com</w:t>
      </w:r>
    </w:p>
    <w:p w14:paraId="00000016" w14:textId="77777777" w:rsidR="009A7FCD" w:rsidRDefault="009A7FCD">
      <w:pPr>
        <w:jc w:val="center"/>
        <w:rPr>
          <w:rFonts w:ascii="Alef" w:eastAsia="Alef" w:hAnsi="Alef" w:cs="Alef"/>
        </w:rPr>
      </w:pPr>
    </w:p>
    <w:sectPr w:rsidR="009A7FCD">
      <w:pgSz w:w="11906" w:h="16838"/>
      <w:pgMar w:top="1440" w:right="1440" w:bottom="1440" w:left="144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E2B2F56-2324-494E-BEE8-D850A66EA337}"/>
    <w:embedBold r:id="rId2" w:fontKey="{B306D4E5-2924-4524-BBE6-519E55CB2E20}"/>
    <w:embedItalic r:id="rId3" w:fontKey="{C7BA05D3-4DB4-4535-A3EF-C8483D4BB27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F55677E6-65A9-4E51-AF1A-0997F62766F8}"/>
    <w:embedItalic r:id="rId5" w:fontKey="{7E0E4123-2CDF-44A6-8DB9-A01C51739220}"/>
  </w:font>
  <w:font w:name="Alef">
    <w:charset w:val="B1"/>
    <w:family w:val="auto"/>
    <w:pitch w:val="variable"/>
    <w:sig w:usb0="00000807" w:usb1="40000000" w:usb2="00000000" w:usb3="00000000" w:csb0="000000B3" w:csb1="00000000"/>
    <w:embedRegular r:id="rId6" w:fontKey="{526032F7-80BF-4582-9430-241F9D18628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FBBDCA94-04BA-44CC-8F72-E499241F369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7FCD"/>
    <w:rsid w:val="00404D3E"/>
    <w:rsid w:val="009A7FCD"/>
    <w:rsid w:val="00D30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86FB13"/>
  <w15:docId w15:val="{767FB097-05C6-40B3-BD5A-8515E7F05A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" w:eastAsia="en-US" w:bidi="he-IL"/>
      </w:rPr>
    </w:rPrDefault>
    <w:pPrDefault>
      <w:pPr>
        <w:bidi/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No Spacing"/>
    <w:uiPriority w:val="1"/>
    <w:qFormat/>
    <w:rsid w:val="006E749D"/>
    <w:pPr>
      <w:spacing w:after="0" w:line="240" w:lineRule="auto"/>
    </w:pPr>
  </w:style>
  <w:style w:type="character" w:styleId="Hyperlink">
    <w:name w:val="Hyperlink"/>
    <w:basedOn w:val="a0"/>
    <w:uiPriority w:val="99"/>
    <w:unhideWhenUsed/>
    <w:rsid w:val="00FD6A6B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FD6A6B"/>
    <w:rPr>
      <w:color w:val="605E5C"/>
      <w:shd w:val="clear" w:color="auto" w:fill="E1DFDD"/>
    </w:rPr>
  </w:style>
  <w:style w:type="paragraph" w:styleId="a6">
    <w:name w:val="Revision"/>
    <w:hidden/>
    <w:uiPriority w:val="99"/>
    <w:semiHidden/>
    <w:rsid w:val="00466D59"/>
    <w:pPr>
      <w:spacing w:after="0" w:line="240" w:lineRule="auto"/>
    </w:pPr>
  </w:style>
  <w:style w:type="paragraph" w:styleId="a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acebook.com/share/1DgP754dSi/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www.facebook.com/profile.php?id=61568513075822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s://www.instagram.com/zimbalista.gallery/" TargetMode="External"/><Relationship Id="rId5" Type="http://schemas.openxmlformats.org/officeDocument/2006/relationships/hyperlink" Target="https://zimbalista.com/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o/Ct8ig+4abFBq9j8kdrOJLPNA==">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500</Words>
  <Characters>2503</Characters>
  <Application>Microsoft Office Word</Application>
  <DocSecurity>0</DocSecurity>
  <Lines>20</Lines>
  <Paragraphs>5</Paragraphs>
  <ScaleCrop>false</ScaleCrop>
  <Company/>
  <LinksUpToDate>false</LinksUpToDate>
  <CharactersWithSpaces>2998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קרנית בסון</dc:creator>
  <cp:lastModifiedBy>קרנית בסון</cp:lastModifiedBy>
  <cp:revision>2</cp:revision>
  <dcterms:created xsi:type="dcterms:W3CDTF">2025-10-07T08:26:00Z</dcterms:created>
  <dcterms:modified xsi:type="dcterms:W3CDTF">2025-10-08T11:07:00Z</dcterms:modified>
</cp:coreProperties>
</file>